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481E8" w14:textId="1CD0B562" w:rsidR="00F2647D" w:rsidRPr="007D174B" w:rsidRDefault="002552D6" w:rsidP="009D2C0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</w:t>
      </w:r>
      <w:proofErr w:type="spellStart"/>
      <w:r w:rsidR="00F2647D" w:rsidRPr="007D17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Anexa</w:t>
      </w:r>
      <w:proofErr w:type="spellEnd"/>
      <w:r w:rsidR="00F2647D" w:rsidRPr="007D17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nr.9</w:t>
      </w:r>
    </w:p>
    <w:p w14:paraId="1AE849E5" w14:textId="77777777" w:rsidR="00F2647D" w:rsidRPr="007D174B" w:rsidRDefault="00F2647D" w:rsidP="00F26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14:paraId="5C679AE6" w14:textId="77777777" w:rsidR="00F2647D" w:rsidRPr="007D174B" w:rsidRDefault="00F2647D" w:rsidP="00F26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ru-RU"/>
        </w:rPr>
        <w:t>Determinarea cuantumului minim al chiriei</w:t>
      </w:r>
    </w:p>
    <w:p w14:paraId="0DAE590D" w14:textId="77777777" w:rsidR="00F2647D" w:rsidRPr="007D174B" w:rsidRDefault="00F2647D" w:rsidP="00F26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ru-RU"/>
        </w:rPr>
        <w:t>bunurilor proprietate publică</w:t>
      </w:r>
    </w:p>
    <w:p w14:paraId="749B05FC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 </w:t>
      </w:r>
    </w:p>
    <w:p w14:paraId="7A419293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ru-RU"/>
        </w:rPr>
        <w:t>1.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Cuantumul minim al chiriei anuale pentru folosirea încăperilor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şi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suprafeţelor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amenajate se calculează după formula:</w:t>
      </w:r>
    </w:p>
    <w:p w14:paraId="40A0FF53" w14:textId="77777777" w:rsidR="00F2647D" w:rsidRPr="007D174B" w:rsidRDefault="00F2647D" w:rsidP="00F26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 </w:t>
      </w:r>
    </w:p>
    <w:p w14:paraId="7B6FD89C" w14:textId="77777777" w:rsidR="00F2647D" w:rsidRPr="007D174B" w:rsidRDefault="00F2647D" w:rsidP="00F26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P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ai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= 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T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b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×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(1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+ 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K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1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+ 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K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2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+ 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K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3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) × 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K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4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× 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S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,</w:t>
      </w:r>
    </w:p>
    <w:p w14:paraId="0CD5C120" w14:textId="77777777" w:rsidR="00F2647D" w:rsidRPr="007D174B" w:rsidRDefault="00F2647D" w:rsidP="00F26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 </w:t>
      </w:r>
    </w:p>
    <w:p w14:paraId="7F5EA431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în care:</w:t>
      </w:r>
    </w:p>
    <w:p w14:paraId="6CCDD526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P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ai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 xml:space="preserve"> –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cuantumul chiriei anuale;</w:t>
      </w:r>
    </w:p>
    <w:p w14:paraId="2F76FBA1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T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b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– tariful de bază pentru chiria anuală a unui metru pătrat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spaţiu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;</w:t>
      </w:r>
    </w:p>
    <w:p w14:paraId="02A02DD4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K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1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– coeficientul de amplasare a încăperii/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suprafeţei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amenajate;</w:t>
      </w:r>
    </w:p>
    <w:p w14:paraId="560AC56D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K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2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 xml:space="preserve"> –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coeficientul de amenajare tehnică;</w:t>
      </w:r>
    </w:p>
    <w:p w14:paraId="7644D544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K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3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– coeficientul de ramură privind utilizarea încăperii/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suprafeţei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amenajate;</w:t>
      </w:r>
    </w:p>
    <w:p w14:paraId="49B68D69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K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4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– coeficientul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piaţă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;</w:t>
      </w:r>
    </w:p>
    <w:p w14:paraId="7B5BCAC9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S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–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suprafaţa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închiriată.</w:t>
      </w:r>
    </w:p>
    <w:p w14:paraId="0B7F7277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 </w:t>
      </w:r>
    </w:p>
    <w:p w14:paraId="3356F302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Valoarea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coeficienţilor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folosiţi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în calcule se determină după următoarele criterii:</w:t>
      </w:r>
    </w:p>
    <w:tbl>
      <w:tblPr>
        <w:tblW w:w="4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4"/>
        <w:gridCol w:w="939"/>
      </w:tblGrid>
      <w:tr w:rsidR="00F2647D" w:rsidRPr="00BF4E54" w14:paraId="58DDA1F2" w14:textId="77777777" w:rsidTr="00F2647D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9B55AE9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  </w:t>
            </w:r>
          </w:p>
          <w:p w14:paraId="2D6D658D" w14:textId="77777777" w:rsidR="00F2647D" w:rsidRPr="007D174B" w:rsidRDefault="00F2647D" w:rsidP="00F2647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a) tariful de bază pentru chiria anuală a unui metru pătrat de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spaţiu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(</w:t>
            </w:r>
            <w:r w:rsidRPr="007D1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T</w:t>
            </w:r>
            <w:r w:rsidRPr="007D1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ro-MD" w:eastAsia="ru-RU"/>
              </w:rPr>
              <w:t>b</w:t>
            </w:r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):</w:t>
            </w:r>
          </w:p>
        </w:tc>
      </w:tr>
      <w:tr w:rsidR="00F2647D" w:rsidRPr="007D174B" w14:paraId="14DFCC8B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99AA4F1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municipiul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Chişinău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CB69E32" w14:textId="1BBA0E2F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373,1 lei</w:t>
            </w:r>
          </w:p>
        </w:tc>
      </w:tr>
      <w:tr w:rsidR="00F2647D" w:rsidRPr="007D174B" w14:paraId="31A480F5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8B6A4F2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municipiul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Bălţi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1E2B773" w14:textId="4BBEEA94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264,6 lei</w:t>
            </w:r>
          </w:p>
        </w:tc>
      </w:tr>
      <w:tr w:rsidR="00F2647D" w:rsidRPr="007D174B" w14:paraId="484C044F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EF40A1A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celelalte municipii,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oraşele-reşedinţă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3344BC8" w14:textId="763A10DF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192,4 lei</w:t>
            </w:r>
          </w:p>
        </w:tc>
      </w:tr>
      <w:tr w:rsidR="00F2647D" w:rsidRPr="007D174B" w14:paraId="488AA765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74E1D92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proofErr w:type="spellStart"/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oraşele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localităţile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suburbane din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componenţa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municipiilor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AD13FD4" w14:textId="2CA62470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144,4 lei</w:t>
            </w:r>
          </w:p>
        </w:tc>
      </w:tr>
      <w:tr w:rsidR="00F2647D" w:rsidRPr="007D174B" w14:paraId="362ED277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A449F71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proofErr w:type="spellStart"/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localităţile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săteşti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5A56C0D" w14:textId="7CD0A60A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48,2 lei</w:t>
            </w:r>
          </w:p>
        </w:tc>
      </w:tr>
      <w:tr w:rsidR="00F2647D" w:rsidRPr="00BF4E54" w14:paraId="253EB404" w14:textId="77777777" w:rsidTr="00F2647D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D4CEB5C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  </w:t>
            </w:r>
          </w:p>
          <w:p w14:paraId="4AEDF0E1" w14:textId="77777777" w:rsidR="00F2647D" w:rsidRPr="007D174B" w:rsidRDefault="00F2647D" w:rsidP="00F2647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b) coeficientul de amplasare a încăperii/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suprafeţei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amenajate </w:t>
            </w:r>
            <w:r w:rsidRPr="007D1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(K</w:t>
            </w:r>
            <w:r w:rsidRPr="007D1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ro-MD" w:eastAsia="ru-RU"/>
              </w:rPr>
              <w:t>1</w:t>
            </w:r>
            <w:r w:rsidRPr="007D1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):</w:t>
            </w:r>
          </w:p>
        </w:tc>
      </w:tr>
      <w:tr w:rsidR="00F2647D" w:rsidRPr="007D174B" w14:paraId="3FA9EECA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18CD3D8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clădire separată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2A7EFDE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0,5</w:t>
            </w:r>
          </w:p>
        </w:tc>
      </w:tr>
      <w:tr w:rsidR="00F2647D" w:rsidRPr="007D174B" w14:paraId="487453D1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53A9EBC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proofErr w:type="spellStart"/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construcţie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încorporată sau anexată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4E88CF4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0,45</w:t>
            </w:r>
          </w:p>
        </w:tc>
      </w:tr>
      <w:tr w:rsidR="00F2647D" w:rsidRPr="007D174B" w14:paraId="3DF37818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1C05756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încăpere supraterană, inclusiv parter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AE352FD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0,4</w:t>
            </w:r>
          </w:p>
        </w:tc>
      </w:tr>
      <w:tr w:rsidR="00F2647D" w:rsidRPr="007D174B" w14:paraId="6EC675C0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05315CC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soclu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E780E39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0,35</w:t>
            </w:r>
          </w:p>
        </w:tc>
      </w:tr>
      <w:tr w:rsidR="00F2647D" w:rsidRPr="007D174B" w14:paraId="4E20B319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EA026CF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demisol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0FDA7F1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0,3</w:t>
            </w:r>
          </w:p>
        </w:tc>
      </w:tr>
      <w:tr w:rsidR="00F2647D" w:rsidRPr="007D174B" w14:paraId="2021388E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783AB4F" w14:textId="7B23E1C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subsol cu geamuri, etaj tehnic,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acoperiş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14FDEBF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0,2</w:t>
            </w:r>
          </w:p>
        </w:tc>
      </w:tr>
      <w:tr w:rsidR="00F2647D" w:rsidRPr="007D174B" w14:paraId="150E7629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5835A1B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alte subsoluri</w:t>
            </w:r>
            <w:r w:rsidRPr="007D17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, suprafață amenajată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B249255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0,0</w:t>
            </w:r>
          </w:p>
        </w:tc>
      </w:tr>
      <w:tr w:rsidR="00F2647D" w:rsidRPr="00BF4E54" w14:paraId="735C2C05" w14:textId="77777777" w:rsidTr="00F2647D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6D7CDF8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  </w:t>
            </w:r>
          </w:p>
          <w:p w14:paraId="0005A373" w14:textId="77777777" w:rsidR="00F2647D" w:rsidRPr="007D174B" w:rsidRDefault="00F2647D" w:rsidP="00F2647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c) coeficientul de amenajare tehnică (</w:t>
            </w:r>
            <w:r w:rsidRPr="007D174B">
              <w:rPr>
                <w:rFonts w:ascii="Times New Roman" w:eastAsia="Times New Roman" w:hAnsi="Times New Roman" w:cs="Times New Roman"/>
                <w:i/>
                <w:iCs/>
                <w:lang w:val="ro-MD" w:eastAsia="ru-RU"/>
              </w:rPr>
              <w:t>K</w:t>
            </w:r>
            <w:r w:rsidRPr="007D174B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o-MD" w:eastAsia="ru-RU"/>
              </w:rPr>
              <w:t>2</w:t>
            </w: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):</w:t>
            </w:r>
          </w:p>
        </w:tc>
      </w:tr>
      <w:tr w:rsidR="00F2647D" w:rsidRPr="007D174B" w14:paraId="2877AA8F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211B354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apeduct, canalizare, apă caldă, încălzire centrală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C197A59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0,5</w:t>
            </w:r>
          </w:p>
        </w:tc>
      </w:tr>
      <w:tr w:rsidR="00F2647D" w:rsidRPr="007D174B" w14:paraId="26B2D789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1D6FE1A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apeduct, canalizare, încălzire centrală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FDEF03A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0,4</w:t>
            </w:r>
          </w:p>
        </w:tc>
      </w:tr>
      <w:tr w:rsidR="00F2647D" w:rsidRPr="007D174B" w14:paraId="0DE20180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6035CFD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apeduct, canalizare, apă caldă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A1334EB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0,3</w:t>
            </w:r>
          </w:p>
        </w:tc>
      </w:tr>
      <w:tr w:rsidR="00F2647D" w:rsidRPr="007D174B" w14:paraId="638E96E8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2605515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apeduct, canalizare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4ACC858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0,2</w:t>
            </w:r>
          </w:p>
        </w:tc>
      </w:tr>
      <w:tr w:rsidR="00F2647D" w:rsidRPr="007D174B" w14:paraId="6478F3FF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040324C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încălzire centrală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9D67CA7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0,2</w:t>
            </w:r>
          </w:p>
        </w:tc>
      </w:tr>
      <w:tr w:rsidR="00F2647D" w:rsidRPr="007D174B" w14:paraId="1644BE6B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F357BF8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lipseşte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amenajarea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1E19603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0,0</w:t>
            </w:r>
          </w:p>
        </w:tc>
      </w:tr>
      <w:tr w:rsidR="00F2647D" w:rsidRPr="00BF4E54" w14:paraId="4770D063" w14:textId="77777777" w:rsidTr="00F2647D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nil"/>
              <w:bottom w:val="single" w:sz="6" w:space="0" w:color="auto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649D3BA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  </w:t>
            </w:r>
          </w:p>
          <w:p w14:paraId="394C8400" w14:textId="77777777" w:rsidR="00F2647D" w:rsidRPr="007D174B" w:rsidRDefault="00F2647D" w:rsidP="00F2647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d) coeficientul de ramură privind utilizarea încăperii/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suprafeţei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amenajate (</w:t>
            </w:r>
            <w:r w:rsidRPr="007D174B">
              <w:rPr>
                <w:rFonts w:ascii="Times New Roman" w:eastAsia="Times New Roman" w:hAnsi="Times New Roman" w:cs="Times New Roman"/>
                <w:i/>
                <w:iCs/>
                <w:lang w:val="ro-MD" w:eastAsia="ru-RU"/>
              </w:rPr>
              <w:t>K</w:t>
            </w:r>
            <w:r w:rsidRPr="007D174B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o-MD" w:eastAsia="ru-RU"/>
              </w:rPr>
              <w:t>3</w:t>
            </w: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):</w:t>
            </w:r>
          </w:p>
        </w:tc>
      </w:tr>
      <w:tr w:rsidR="00F2647D" w:rsidRPr="007D174B" w14:paraId="0888DFB2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DF73E61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lastRenderedPageBreak/>
              <w:t xml:space="preserve">1) ateliere de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creaţie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ale pictorilor, sculptorilor,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arhitecţilor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,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meşterilor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populari;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spaţii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utilizate de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chiriaşi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în scopuri medicale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farmaceutice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organizaţiile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obşteşti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ale persoanelor cu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dizabilităţi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întreprinderile lor;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spaţii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utilizate pentru realizarea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acţiunilor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în masă din cadrul proiectelor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programelor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finanţate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de la bugetul public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naţional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120F5F8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0,05</w:t>
            </w:r>
          </w:p>
        </w:tc>
      </w:tr>
      <w:tr w:rsidR="00F2647D" w:rsidRPr="007D174B" w14:paraId="6A8A577E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5FA76C6" w14:textId="2CE8A17F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2)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instituţii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finanţate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de la bugetul de stat, de la bugetele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unităţilor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administrativ-teritoriale, de la bugetul asigurărilor sociale de stat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din fondurile asigurării obligatorii de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asistenţă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medicală, alte persoane juridice de drept public; patronate,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fundaţii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,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asociaţii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obşteşti</w:t>
            </w:r>
            <w:proofErr w:type="spellEnd"/>
            <w:r w:rsidR="00E5515A" w:rsidRPr="007D174B">
              <w:rPr>
                <w:rFonts w:ascii="Times New Roman" w:eastAsia="Times New Roman" w:hAnsi="Times New Roman" w:cs="Times New Roman"/>
                <w:lang w:val="ro-MD" w:eastAsia="ru-RU"/>
              </w:rPr>
              <w:t>, suprafețe amenajate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4AB4BDD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0,1</w:t>
            </w:r>
          </w:p>
        </w:tc>
      </w:tr>
      <w:tr w:rsidR="00F2647D" w:rsidRPr="007D174B" w14:paraId="545F10B6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84B6080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3)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spaţii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pentru laboratoare, pentru instruire, pentru efectuarea de lucrări de cercetare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proiectare;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spaţii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pentru prestarea de servicii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poştale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, sportive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de întremare a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sănătăţii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EC205A2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0,2</w:t>
            </w:r>
          </w:p>
        </w:tc>
      </w:tr>
      <w:tr w:rsidR="00F2647D" w:rsidRPr="007D174B" w14:paraId="7F26F000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E10EF6E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4) garaje, depozite,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spaţii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tehnice (cu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excepţia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celor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menţionate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la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poziţia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6)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alte încăperi auxiliare;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spaţii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pentru prestarea de servicii către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populaţie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(ateliere de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reparaţie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a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încălţămintei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, a îmbrăcămintei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a obiectelor de uz casnic, frizerii,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curăţătorii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chimice, puncte de închiriere a obiectelor, băi, birouri de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avocaţi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ABE3C95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0,4</w:t>
            </w:r>
          </w:p>
        </w:tc>
      </w:tr>
      <w:tr w:rsidR="00F2647D" w:rsidRPr="007D174B" w14:paraId="35FF1259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3D221F8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5)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spaţii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folosite pentru comercializarea produselor de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panificaţie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, a produselor lactate, alimentare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de cofetărie, a băuturilor nealcoolice;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unităţi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de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alimentaţie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publică cu preparare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comercializare a bucatelor;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spaţii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de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producţie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; sedii (încăperi) folosite de organele mijloacelor de informare în masă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F6DE535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0,5</w:t>
            </w:r>
          </w:p>
        </w:tc>
      </w:tr>
      <w:tr w:rsidR="00F2647D" w:rsidRPr="007D174B" w14:paraId="546BF44A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56FAFFC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6) încăperi pentru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reparaţia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deservirea tehnică a automobilelor, a tehnicii de calcul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a altor utilaje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8BF0D3E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0,7</w:t>
            </w:r>
          </w:p>
        </w:tc>
      </w:tr>
      <w:tr w:rsidR="00F2647D" w:rsidRPr="007D174B" w14:paraId="705E7E5A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C87A2F5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7)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spaţii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folosite în scopuri de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comerţ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, altele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decît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cele prevăzute la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poziţia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A83764F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0,8</w:t>
            </w:r>
          </w:p>
        </w:tc>
      </w:tr>
      <w:tr w:rsidR="00F2647D" w:rsidRPr="007D174B" w14:paraId="12C1E851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42231BC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8) încăperi folosite pentru jocuri electronice, jocuri computerizate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alte jocuri distractive pentru copii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EDB00FE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1,2</w:t>
            </w:r>
          </w:p>
        </w:tc>
      </w:tr>
      <w:tr w:rsidR="00F2647D" w:rsidRPr="007D174B" w14:paraId="359CF14D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3FA2F50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9) încăperi utilizate în calitate de oficii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FF5D945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1,5</w:t>
            </w:r>
          </w:p>
        </w:tc>
      </w:tr>
      <w:tr w:rsidR="00F2647D" w:rsidRPr="007D174B" w14:paraId="4219715F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0E1EA84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10)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instituţii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financiare, burse, companii de asigurare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5EEB819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2,0</w:t>
            </w:r>
          </w:p>
        </w:tc>
      </w:tr>
      <w:tr w:rsidR="00F2647D" w:rsidRPr="007D174B" w14:paraId="3732B16D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51F1EA1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11) restaurante, baruri, cafenele cu servire a băuturilor alcoolice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5E6ED83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2,5</w:t>
            </w:r>
          </w:p>
        </w:tc>
      </w:tr>
      <w:tr w:rsidR="00F2647D" w:rsidRPr="007D174B" w14:paraId="45B42400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ECD7FBC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12) case de schimb valutar, puncte de înregistrare video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de închiriere a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producţiei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video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CAA20AC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3,0</w:t>
            </w:r>
          </w:p>
        </w:tc>
      </w:tr>
      <w:tr w:rsidR="00F2647D" w:rsidRPr="007D174B" w14:paraId="0EADE894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AD5F2B6" w14:textId="77777777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13) încăperi folosite pentru jocuri de noroc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CCCFA5E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4,0</w:t>
            </w:r>
          </w:p>
        </w:tc>
      </w:tr>
      <w:tr w:rsidR="00F2647D" w:rsidRPr="007D174B" w14:paraId="1DB8D9C0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0C03621" w14:textId="2A999664" w:rsidR="00F2647D" w:rsidRPr="007D174B" w:rsidRDefault="00F2647D" w:rsidP="00F264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14) încăperi cu altă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destinaţie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decît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cele enumerate la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poziţiile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1)–13)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8E96AF4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1,0</w:t>
            </w:r>
          </w:p>
        </w:tc>
      </w:tr>
      <w:tr w:rsidR="00F2647D" w:rsidRPr="00BF4E54" w14:paraId="4FFC9B50" w14:textId="77777777" w:rsidTr="00F2647D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74089DE" w14:textId="77777777" w:rsidR="00F2647D" w:rsidRPr="007D174B" w:rsidRDefault="00F2647D" w:rsidP="00F2647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 </w:t>
            </w:r>
          </w:p>
          <w:p w14:paraId="71F5E043" w14:textId="77777777" w:rsidR="00F2647D" w:rsidRPr="007D174B" w:rsidRDefault="00F2647D" w:rsidP="00F2647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e) coeficientul de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piaţă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(</w:t>
            </w:r>
            <w:r w:rsidRPr="007D174B">
              <w:rPr>
                <w:rFonts w:ascii="Times New Roman" w:eastAsia="Times New Roman" w:hAnsi="Times New Roman" w:cs="Times New Roman"/>
                <w:i/>
                <w:iCs/>
                <w:lang w:val="ro-MD" w:eastAsia="ru-RU"/>
              </w:rPr>
              <w:t>K</w:t>
            </w:r>
            <w:r w:rsidRPr="007D174B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o-MD" w:eastAsia="ru-RU"/>
              </w:rPr>
              <w:t>4</w:t>
            </w: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) se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stabileşte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prin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înţelegere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a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părţilor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nu poate fi mai mic de 1,0, iar pentru genurile de activitate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desfăşurate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în încăperile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menţionate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la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lit.d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)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poziţiile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1)–6), el nu poate fi mai mic de 0,5,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excepţie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făcînd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:</w:t>
            </w:r>
          </w:p>
          <w:p w14:paraId="00A969A6" w14:textId="77777777" w:rsidR="00F2647D" w:rsidRPr="007D174B" w:rsidRDefault="00F2647D" w:rsidP="00F2647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– încăperile folosite de organele mijloacelor de informare în masă, pentru care coeficientul de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piaţă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se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stabileşte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în intervalul de la 1,0 la 1,5;</w:t>
            </w:r>
          </w:p>
          <w:p w14:paraId="7E46A9CB" w14:textId="612B40FC" w:rsidR="00F2647D" w:rsidRPr="007D174B" w:rsidRDefault="00F2647D" w:rsidP="00F2647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–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spaţiile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utilizate pentru realizarea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acţiunilor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în masă din cadrul proiectelor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programelor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finanţate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de la bugetul public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naţional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spaţiile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folosite de către </w:t>
            </w:r>
            <w:r w:rsidR="00E5515A"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atelierele </w:t>
            </w: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de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creaţie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,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organizaţiile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obşteşti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ale persoanelor cu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dizabilităţi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întreprinderile lor, precum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spaţiile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din clădirea Parlamentului, utilizate de unitatea de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alimentaţie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publică cu preparare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comercializare a bucatelor, pentru care coeficientul de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piaţă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se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stabileşte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în mărime de 0,1.</w:t>
            </w:r>
          </w:p>
          <w:p w14:paraId="77ECBC31" w14:textId="77777777" w:rsidR="00F2647D" w:rsidRPr="007D174B" w:rsidRDefault="00F2647D" w:rsidP="00F2647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La stabilirea acestui coeficient trebuie să se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ţină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cont de cererea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de oferta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spaţiilor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ce ar putea fi date în chirie, de posibilitatea utilizării terenului aferent, de caracteristicile teritorial-economice ale zonei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de alte criterii calitative, necuprinse în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coeficienţii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aplicaţi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, ale încăperilor/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suprafeţelor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 xml:space="preserve"> amenajate.</w:t>
            </w:r>
          </w:p>
        </w:tc>
      </w:tr>
    </w:tbl>
    <w:p w14:paraId="28DF1B1D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 </w:t>
      </w:r>
    </w:p>
    <w:p w14:paraId="121FF337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lastRenderedPageBreak/>
        <w:t xml:space="preserve">În cazul în care se dau în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locaţiune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mai multe încăperi cu diferite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condiţii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de amplasare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şi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de amenajare tehnică sau încăperi care vor fi utilizate în diverse scopuri, cuantumul total al chiriei se constituie din suma chiriilor calculate pentru fiecare încăpere sau grup de încăperi.</w:t>
      </w:r>
    </w:p>
    <w:p w14:paraId="6EC249FD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 </w:t>
      </w:r>
    </w:p>
    <w:p w14:paraId="2E9D53EA" w14:textId="5368E866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ru-RU"/>
        </w:rPr>
        <w:t>Notă.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În sensul prezentei legi,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suprafaţă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amenajată presupune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suprafaţa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terenului amenajată (asfaltată</w:t>
      </w:r>
      <w:r w:rsidR="007F2939"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, pavată etc.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), </w:t>
      </w:r>
      <w:r w:rsidR="007F2939"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inclusiv aferentă clădirii, 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care poate fi dată în chirie.</w:t>
      </w:r>
    </w:p>
    <w:p w14:paraId="64A90C26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 </w:t>
      </w:r>
    </w:p>
    <w:p w14:paraId="44440D55" w14:textId="3FD1389E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ru-RU"/>
        </w:rPr>
        <w:t>2.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Cuantumul chiriei anuale pentru utilajul, mijloacele de transport</w:t>
      </w:r>
      <w:r w:rsidR="002552D6"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, inclusiv bunurile agricole (cu excepția terenurilor agricole)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şi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alte mijloace fixe (denumite în continuare 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utilaj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) date în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locaţiune</w:t>
      </w:r>
      <w:proofErr w:type="spellEnd"/>
      <w:r w:rsidR="002552D6"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/arendă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se calculează după formula:</w:t>
      </w:r>
    </w:p>
    <w:p w14:paraId="01C05591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 </w:t>
      </w:r>
    </w:p>
    <w:p w14:paraId="4A9F4D6E" w14:textId="77777777" w:rsidR="00F2647D" w:rsidRPr="007D174B" w:rsidRDefault="00F2647D" w:rsidP="00F26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proofErr w:type="spellStart"/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P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au</w:t>
      </w:r>
      <w:proofErr w:type="spellEnd"/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 xml:space="preserve"> = </w:t>
      </w:r>
      <w:proofErr w:type="spellStart"/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U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a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× 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K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1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× 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K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2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 xml:space="preserve"> + Q ,</w:t>
      </w:r>
    </w:p>
    <w:p w14:paraId="5C6A3FD1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în care:</w:t>
      </w:r>
    </w:p>
    <w:p w14:paraId="731F1103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proofErr w:type="spellStart"/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P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au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– cuantumul chiriei anuale pentru utilajul dat în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locaţiune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;</w:t>
      </w:r>
    </w:p>
    <w:p w14:paraId="09DC8300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proofErr w:type="spellStart"/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U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a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– amortizarea/uzura anuală a utilajului dat în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locaţiune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;</w:t>
      </w:r>
    </w:p>
    <w:p w14:paraId="6B9A417B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K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1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– coeficientul de calcul;</w:t>
      </w:r>
    </w:p>
    <w:p w14:paraId="17CF0B84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K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2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– coeficientul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piaţă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;</w:t>
      </w:r>
    </w:p>
    <w:p w14:paraId="7CF975EE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Q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– cheltuielile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întreţinere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şi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de exploatare a utilajului dat în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locaţiune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, suportate de locator.</w:t>
      </w:r>
    </w:p>
    <w:p w14:paraId="092E2765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 </w:t>
      </w:r>
    </w:p>
    <w:p w14:paraId="4AAA11F3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Valoarea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coeficienţilor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folosiţi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în calcule se determină după următoarele criterii:</w:t>
      </w:r>
    </w:p>
    <w:p w14:paraId="797F8352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a) amortizarea/uzura anuală a utilajului (</w:t>
      </w:r>
      <w:proofErr w:type="spellStart"/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U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a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) se calculează pentru fiecare obiect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evidenţă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potrivit prevederilor Catalogului mijloacelor fixe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şi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activelor nemateriale, aprobat prin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Hotărîrea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Guvernului nr.338/2003, conform tabelului nr.1:</w:t>
      </w:r>
    </w:p>
    <w:p w14:paraId="2BDDDE25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 </w:t>
      </w:r>
    </w:p>
    <w:tbl>
      <w:tblPr>
        <w:tblW w:w="4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1019"/>
        <w:gridCol w:w="612"/>
        <w:gridCol w:w="944"/>
        <w:gridCol w:w="1014"/>
        <w:gridCol w:w="907"/>
        <w:gridCol w:w="762"/>
        <w:gridCol w:w="655"/>
        <w:gridCol w:w="834"/>
        <w:gridCol w:w="858"/>
        <w:gridCol w:w="1041"/>
      </w:tblGrid>
      <w:tr w:rsidR="00F2647D" w:rsidRPr="007D174B" w14:paraId="539592BF" w14:textId="77777777" w:rsidTr="00F2647D">
        <w:trPr>
          <w:jc w:val="center"/>
        </w:trPr>
        <w:tc>
          <w:tcPr>
            <w:tcW w:w="0" w:type="auto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9A006EE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Tabelul nr.1</w:t>
            </w:r>
          </w:p>
          <w:p w14:paraId="0B36E255" w14:textId="77777777" w:rsidR="00F2647D" w:rsidRPr="007D174B" w:rsidRDefault="00F2647D" w:rsidP="00F2647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 </w:t>
            </w:r>
          </w:p>
        </w:tc>
      </w:tr>
      <w:tr w:rsidR="00F2647D" w:rsidRPr="00BF4E54" w14:paraId="06155195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C2B883F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Nr. crt.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D16B114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Denumirea utilajului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A941E17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Nr. de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</w:r>
            <w:proofErr w:type="spellStart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inven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- tar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F531951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Durata de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  <w:t>utilizare/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  <w:t>durata de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</w:r>
            <w:proofErr w:type="spellStart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funcţiona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-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  <w:t>re utilă,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  <w:t>în ani.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</w:r>
            <w:proofErr w:type="spellStart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Distanţa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,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  <w:t>km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1FF24C5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Costul de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  <w:t>intrare/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  <w:t>valoarea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</w:r>
            <w:proofErr w:type="spellStart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iniţială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 xml:space="preserve"> sau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  <w:t>valoarea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  <w:t>reevaluată,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  <w:t>în 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4328C96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proofErr w:type="spellStart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Amorti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-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  <w:t>zarea/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  <w:t>uzura la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  <w:t>data dării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  <w:t xml:space="preserve">în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lo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-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</w:r>
            <w:proofErr w:type="spellStart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caţiune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,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  <w:t>în 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24802FF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proofErr w:type="spellStart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Amorti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-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  <w:t>zarea/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  <w:t>uzura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  <w:t xml:space="preserve">anuală 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 w:eastAsia="ru-RU"/>
              </w:rPr>
              <w:br/>
              <w:t>(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 w:eastAsia="ru-RU"/>
              </w:rPr>
              <w:t>Ua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 w:eastAsia="ru-RU"/>
              </w:rPr>
              <w:t>)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, în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  <w:t>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FA7ECCB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proofErr w:type="spellStart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Coefi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-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</w:r>
            <w:proofErr w:type="spellStart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cientul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 xml:space="preserve"> de calcul 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 w:eastAsia="ru-RU"/>
              </w:rPr>
              <w:t>(K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ro-MD" w:eastAsia="ru-RU"/>
              </w:rPr>
              <w:t>1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83400D5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proofErr w:type="spellStart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Coefi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-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</w:r>
            <w:proofErr w:type="spellStart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cientul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 xml:space="preserve"> de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piaţă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 w:eastAsia="ru-RU"/>
              </w:rPr>
              <w:t>(K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ro-MD" w:eastAsia="ru-RU"/>
              </w:rPr>
              <w:t>2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E10EA74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Cheltuie-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</w:r>
            <w:proofErr w:type="spellStart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lile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 xml:space="preserve"> de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</w:r>
            <w:proofErr w:type="spellStart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întreţi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-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</w:r>
            <w:proofErr w:type="spellStart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nere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 xml:space="preserve">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şi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</w:r>
            <w:proofErr w:type="spellStart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exploa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-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  <w:t>tare (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 w:eastAsia="ru-RU"/>
              </w:rPr>
              <w:t>Q)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,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  <w:t>în 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9FF66BD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 xml:space="preserve">Cuantumul chiriei anuale 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 w:eastAsia="ru-RU"/>
              </w:rPr>
              <w:t>(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 w:eastAsia="ru-RU"/>
              </w:rPr>
              <w:t>P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ro-MD" w:eastAsia="ru-RU"/>
              </w:rPr>
              <w:t>au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), în lei</w:t>
            </w:r>
          </w:p>
        </w:tc>
      </w:tr>
      <w:tr w:rsidR="00F2647D" w:rsidRPr="007D174B" w14:paraId="3997ADB2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AE76A56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AE761B3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99BDEA1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BB88EB9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2480694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0313E86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C385D96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96B4B91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43EB625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4DE7352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4FAEE60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11</w:t>
            </w:r>
          </w:p>
        </w:tc>
      </w:tr>
    </w:tbl>
    <w:p w14:paraId="0AEF50D2" w14:textId="77777777" w:rsidR="00F2647D" w:rsidRPr="007D174B" w:rsidRDefault="00F2647D" w:rsidP="00F26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 </w:t>
      </w:r>
    </w:p>
    <w:p w14:paraId="19FC42E3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b) coeficientul de calcul (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K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1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) se va stabili în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funcţie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de amortizarea/uzura de la data dării în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locaţiune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a utilajului (tabelul nr.2).</w:t>
      </w:r>
    </w:p>
    <w:p w14:paraId="7D9EB396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 </w:t>
      </w:r>
    </w:p>
    <w:tbl>
      <w:tblPr>
        <w:tblW w:w="4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26"/>
      </w:tblGrid>
      <w:tr w:rsidR="00F2647D" w:rsidRPr="007D174B" w14:paraId="037CE1C6" w14:textId="77777777" w:rsidTr="00F2647D">
        <w:trPr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C5C7961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Tabelul nr.2</w:t>
            </w:r>
          </w:p>
          <w:p w14:paraId="12A949B2" w14:textId="77777777" w:rsidR="00F2647D" w:rsidRPr="007D174B" w:rsidRDefault="00F2647D" w:rsidP="00F2647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 </w:t>
            </w:r>
          </w:p>
        </w:tc>
      </w:tr>
      <w:tr w:rsidR="00F2647D" w:rsidRPr="007D174B" w14:paraId="3D90D9E7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8EE0D91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 xml:space="preserve">Mărimea de amortizare/de uzură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 w:eastAsia="ru-RU"/>
              </w:rPr>
              <w:t>U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ro-MD" w:eastAsia="ru-RU"/>
              </w:rPr>
              <w:t>a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 xml:space="preserve"> (%)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F8B6D10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2E3BC2D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5B7017C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8C0C4B1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646A18E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EB083C0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4BB3B4F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DDF2861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51CF38B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2B80153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817A138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100</w:t>
            </w:r>
          </w:p>
        </w:tc>
      </w:tr>
      <w:tr w:rsidR="00F2647D" w:rsidRPr="007D174B" w14:paraId="79932217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90456CB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i/>
                <w:iCs/>
                <w:lang w:val="ro-MD" w:eastAsia="ru-RU"/>
              </w:rPr>
              <w:t>K</w:t>
            </w:r>
            <w:r w:rsidRPr="007D174B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o-MD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682AED2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1,88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E79788B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1,79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5124690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1,71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929C287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1,62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2188211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1,53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142BBE3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1,44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82EDB04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1,35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8950358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1,27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7AE071C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1,18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A53833B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1,09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0DE41E7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1,0</w:t>
            </w:r>
          </w:p>
        </w:tc>
      </w:tr>
    </w:tbl>
    <w:p w14:paraId="1C8FD122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lastRenderedPageBreak/>
        <w:t> </w:t>
      </w:r>
    </w:p>
    <w:p w14:paraId="5456B3BB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c) coeficientul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piaţă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(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K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2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) se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stabileşte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prin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înţelegere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a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părţilor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şi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nu poate fi mai mic de 1,0. La stabilirea acestui coeficient se va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ţine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cont de cerere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şi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de ofertă, de venitul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neobţinut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,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diferenţa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dintre valoarea contabilă/valoarea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bilanţ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şi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preţul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piaţă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la utilajul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acelaşi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tip sau cu caracteristici comparabile, precum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şi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alţi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factori.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Excepţie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fac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autorităţile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/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instituţiile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bugetare la darea în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locaţiune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a utilajului altor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autorităţi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/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instituţii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bugetare, pentru care coeficientul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piaţă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se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stabileşte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în mărime de 1,0, precum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şi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unitatea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alimentaţie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publică cu preparare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şi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comercializare a bucatelor în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spaţiile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din clădirea Parlamentului, pentru care coeficientul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piaţă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se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stabileşte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în mărime de 0,2.</w:t>
      </w:r>
    </w:p>
    <w:p w14:paraId="1D39F77C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În cazul în care mărimea cheltuielilor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întreţinere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şi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exploatare a utilajului (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Q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) variază, aceasta se recalculează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şi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se achită suplimentar.</w:t>
      </w:r>
    </w:p>
    <w:p w14:paraId="53D80EC3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ru-RU"/>
        </w:rPr>
        <w:t>3.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Cuantumul chiriei anuale pentru folosirea activelor circulante se calculează după formula:</w:t>
      </w:r>
    </w:p>
    <w:p w14:paraId="22BB29F4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 </w:t>
      </w:r>
    </w:p>
    <w:p w14:paraId="01454AB0" w14:textId="77777777" w:rsidR="00F2647D" w:rsidRPr="007D174B" w:rsidRDefault="00F2647D" w:rsidP="00F26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P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ac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= 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C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× 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R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× 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K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,</w:t>
      </w:r>
    </w:p>
    <w:p w14:paraId="5A4EFBA2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în care:</w:t>
      </w:r>
    </w:p>
    <w:p w14:paraId="23184A73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P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MD" w:eastAsia="ru-RU"/>
        </w:rPr>
        <w:t>ac</w:t>
      </w: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 xml:space="preserve"> –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cuantumul chiriei anuale pentru folosirea activelor circulante;</w:t>
      </w:r>
    </w:p>
    <w:p w14:paraId="75ECDF7D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C –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valoarea contabilă/valoarea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bilanţ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a activelor circulante la data calculării chiriei;</w:t>
      </w:r>
    </w:p>
    <w:p w14:paraId="1B46A3B7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R –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rata de bază aplicată de Banca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Naţională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a Moldovei la principalele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operaţiuni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de politică monetară pe termen scurt;</w:t>
      </w:r>
    </w:p>
    <w:p w14:paraId="00036D24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i/>
          <w:iCs/>
          <w:sz w:val="24"/>
          <w:szCs w:val="24"/>
          <w:lang w:val="ro-MD" w:eastAsia="ru-RU"/>
        </w:rPr>
        <w:t>K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– coeficientul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piaţă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.</w:t>
      </w:r>
    </w:p>
    <w:p w14:paraId="1E7EA066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 </w:t>
      </w:r>
    </w:p>
    <w:p w14:paraId="7ADC23DF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Valoarea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coeficienţilor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folosiţi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în calcule se determină după următoarele criterii:</w:t>
      </w:r>
    </w:p>
    <w:p w14:paraId="6A59203A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a) valoarea contabilă/valoarea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bilanţ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a activelor circulante se calculează pentru fiecare obiect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evidenţă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conform tabelului nr.3:</w:t>
      </w:r>
    </w:p>
    <w:p w14:paraId="78363D30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 </w:t>
      </w:r>
    </w:p>
    <w:tbl>
      <w:tblPr>
        <w:tblW w:w="4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1147"/>
        <w:gridCol w:w="1086"/>
        <w:gridCol w:w="983"/>
        <w:gridCol w:w="1552"/>
        <w:gridCol w:w="1497"/>
        <w:gridCol w:w="536"/>
      </w:tblGrid>
      <w:tr w:rsidR="00F2647D" w:rsidRPr="007D174B" w14:paraId="6F8F4B5D" w14:textId="77777777" w:rsidTr="00F2647D">
        <w:trPr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3D65EC3" w14:textId="77777777" w:rsidR="00F2647D" w:rsidRPr="007D174B" w:rsidRDefault="00F2647D" w:rsidP="00F26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Tabelul nr.3</w:t>
            </w:r>
          </w:p>
          <w:p w14:paraId="61FE3049" w14:textId="77777777" w:rsidR="00F2647D" w:rsidRPr="007D174B" w:rsidRDefault="00F2647D" w:rsidP="00F2647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lang w:val="ro-MD" w:eastAsia="ru-RU"/>
              </w:rPr>
              <w:t> </w:t>
            </w:r>
          </w:p>
        </w:tc>
      </w:tr>
      <w:tr w:rsidR="00F2647D" w:rsidRPr="007D174B" w14:paraId="73CC9C8B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74B2FBC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Nr.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  <w:t>crt.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A73305D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Denumirea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  <w:t>activelor</w:t>
            </w: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br/>
              <w:t>circulante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0133D4C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Cantitatea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D235A76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Unitatea de măsură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0523025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 xml:space="preserve">Valoarea contabilă/ valoarea de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bilanţ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 xml:space="preserve"> a unei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unităţi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 xml:space="preserve"> la data calculării chiriei, în 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C0DB5A9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 xml:space="preserve">Valoarea contabilă/ valoarea de </w:t>
            </w:r>
            <w:proofErr w:type="spellStart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bilanţ</w:t>
            </w:r>
            <w:proofErr w:type="spellEnd"/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 xml:space="preserve"> totală la data calculării chiriei, în 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4FEF367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Note</w:t>
            </w:r>
          </w:p>
        </w:tc>
      </w:tr>
      <w:tr w:rsidR="00F2647D" w:rsidRPr="007D174B" w14:paraId="68C13E57" w14:textId="77777777" w:rsidTr="00F264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B9E7084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84F40B5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37247E7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23D5532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5F9FE6A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2A1D22B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508AC27" w14:textId="77777777" w:rsidR="00F2647D" w:rsidRPr="007D174B" w:rsidRDefault="00F2647D" w:rsidP="00F2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</w:pPr>
            <w:r w:rsidRPr="007D174B">
              <w:rPr>
                <w:rFonts w:ascii="Times New Roman" w:eastAsia="Times New Roman" w:hAnsi="Times New Roman" w:cs="Times New Roman"/>
                <w:b/>
                <w:bCs/>
                <w:lang w:val="ro-MD" w:eastAsia="ru-RU"/>
              </w:rPr>
              <w:t>7</w:t>
            </w:r>
          </w:p>
        </w:tc>
      </w:tr>
    </w:tbl>
    <w:p w14:paraId="58817847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 </w:t>
      </w:r>
    </w:p>
    <w:p w14:paraId="79F0327A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b) rata de bază aplicată de Banca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Naţională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a Moldovei la principalele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operaţiuni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de politică monetară pe termen scurt se publică periodic în presă. În calcule se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foloseşte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valoarea ratei în vigoare la data încheierii contractului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locaţiune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;</w:t>
      </w:r>
    </w:p>
    <w:p w14:paraId="0ECD67BC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 </w:t>
      </w:r>
    </w:p>
    <w:p w14:paraId="7911630C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c) coeficientul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piaţă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se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stabileşte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prin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înţelegerea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părţilor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şi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nu poate fi mai mic de 1,0.</w:t>
      </w:r>
    </w:p>
    <w:p w14:paraId="2B11B5B4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După încetarea efectului contractului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locaţiune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, locatarul restituie activele circulante în volumele fixate la data dării lor în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locaţiune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. În cazul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imposibilităţii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de restituire a activelor circulante, costul lor se recuperează la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preţurile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piaţă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care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sînt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în vigoare la data încetării efectului contractului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locaţiune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.</w:t>
      </w:r>
    </w:p>
    <w:p w14:paraId="6174750F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 </w:t>
      </w:r>
    </w:p>
    <w:p w14:paraId="4BBBA2E8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ru-RU"/>
        </w:rPr>
        <w:t>4.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Cuantumul minim al chiriei bunurilor proprietate publică se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stabileşte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fără taxă pe valoarea adăugată.</w:t>
      </w:r>
    </w:p>
    <w:p w14:paraId="78656BAE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lastRenderedPageBreak/>
        <w:t>Dacă locatorul este înregistrat ca contribuabil al taxei pe valoarea adăugată, chiria va fi încasată de la locatar cu aplicarea taxei pe valoarea adăugată, calculată suplimentar la valoarea serviciilor prestate.</w:t>
      </w:r>
    </w:p>
    <w:p w14:paraId="65E0E466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 </w:t>
      </w:r>
    </w:p>
    <w:p w14:paraId="7FA7165C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ru-RU"/>
        </w:rPr>
        <w:t>Notă.</w:t>
      </w: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Prevederile prezentei anexe nu se aplică raporturilor juridice reglementate de Legea nr.28/2016 privind accesul pe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proprietăţi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şi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utilizarea partajată a infrastructurii asociate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reţelelor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publice de </w:t>
      </w:r>
      <w:proofErr w:type="spellStart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comunicaţii</w:t>
      </w:r>
      <w:proofErr w:type="spellEnd"/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 xml:space="preserve"> electronice.</w:t>
      </w:r>
    </w:p>
    <w:p w14:paraId="4811CA8C" w14:textId="77777777" w:rsidR="00F2647D" w:rsidRPr="007D174B" w:rsidRDefault="00F2647D" w:rsidP="00F26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 </w:t>
      </w:r>
    </w:p>
    <w:p w14:paraId="6D9431E7" w14:textId="77777777" w:rsidR="00F2647D" w:rsidRPr="007D174B" w:rsidRDefault="00F2647D" w:rsidP="007950FF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o-MD"/>
        </w:rPr>
      </w:pPr>
      <w:r w:rsidRPr="007D174B">
        <w:rPr>
          <w:rFonts w:ascii="Times New Roman" w:eastAsia="Times New Roman" w:hAnsi="Times New Roman" w:cs="Times New Roman"/>
          <w:sz w:val="24"/>
          <w:szCs w:val="24"/>
          <w:lang w:val="ro-MD" w:eastAsia="ru-RU"/>
        </w:rPr>
        <w:t> </w:t>
      </w:r>
    </w:p>
    <w:sectPr w:rsidR="00F2647D" w:rsidRPr="007D17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448"/>
    <w:rsid w:val="000D6689"/>
    <w:rsid w:val="001A4426"/>
    <w:rsid w:val="001C4C25"/>
    <w:rsid w:val="001E777A"/>
    <w:rsid w:val="00212B38"/>
    <w:rsid w:val="002552D6"/>
    <w:rsid w:val="002B06EB"/>
    <w:rsid w:val="002D631A"/>
    <w:rsid w:val="00316A15"/>
    <w:rsid w:val="003B08D7"/>
    <w:rsid w:val="00417231"/>
    <w:rsid w:val="0051117E"/>
    <w:rsid w:val="006D3675"/>
    <w:rsid w:val="006E6F88"/>
    <w:rsid w:val="00725797"/>
    <w:rsid w:val="007950FF"/>
    <w:rsid w:val="007D174B"/>
    <w:rsid w:val="007F2939"/>
    <w:rsid w:val="00811ACA"/>
    <w:rsid w:val="00860F35"/>
    <w:rsid w:val="008642F3"/>
    <w:rsid w:val="008B2F31"/>
    <w:rsid w:val="009067F5"/>
    <w:rsid w:val="009B6B70"/>
    <w:rsid w:val="009D2C0D"/>
    <w:rsid w:val="00A91988"/>
    <w:rsid w:val="00B9511A"/>
    <w:rsid w:val="00B96448"/>
    <w:rsid w:val="00BB2D7A"/>
    <w:rsid w:val="00BF4E54"/>
    <w:rsid w:val="00CD3E2D"/>
    <w:rsid w:val="00D2606F"/>
    <w:rsid w:val="00D36579"/>
    <w:rsid w:val="00DB092C"/>
    <w:rsid w:val="00DC0F79"/>
    <w:rsid w:val="00E03AC8"/>
    <w:rsid w:val="00E047C9"/>
    <w:rsid w:val="00E545C0"/>
    <w:rsid w:val="00E5515A"/>
    <w:rsid w:val="00F2647D"/>
    <w:rsid w:val="00FE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CD5A3"/>
  <w15:chartTrackingRefBased/>
  <w15:docId w15:val="{EA7E3A44-1F02-49D9-B546-70DF65B08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6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g">
    <w:name w:val="rg"/>
    <w:basedOn w:val="Normal"/>
    <w:rsid w:val="00F26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n">
    <w:name w:val="cn"/>
    <w:basedOn w:val="Normal"/>
    <w:rsid w:val="00F26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47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111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11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11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11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117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F2939"/>
    <w:pPr>
      <w:spacing w:after="0" w:line="240" w:lineRule="auto"/>
    </w:pPr>
  </w:style>
  <w:style w:type="paragraph" w:customStyle="1" w:styleId="tt">
    <w:name w:val="tt"/>
    <w:basedOn w:val="Normal"/>
    <w:rsid w:val="00D3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5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1532</Words>
  <Characters>8737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Prodan</dc:creator>
  <cp:keywords/>
  <dc:description/>
  <cp:lastModifiedBy>Chirila Veronica</cp:lastModifiedBy>
  <cp:revision>3</cp:revision>
  <cp:lastPrinted>2019-11-11T08:31:00Z</cp:lastPrinted>
  <dcterms:created xsi:type="dcterms:W3CDTF">2019-11-11T17:58:00Z</dcterms:created>
  <dcterms:modified xsi:type="dcterms:W3CDTF">2019-11-27T10:18:00Z</dcterms:modified>
</cp:coreProperties>
</file>